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5517" w:rsidP="00F72F1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72F14">
              <w:rPr>
                <w:b/>
              </w:rPr>
              <w:t>100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72F1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2064313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2F14">
        <w:rPr>
          <w:b/>
        </w:rPr>
        <w:t>патронов</w:t>
      </w:r>
      <w:r w:rsidR="00F72F14" w:rsidRPr="00F72F14">
        <w:rPr>
          <w:b/>
        </w:rPr>
        <w:t xml:space="preserve"> керамически</w:t>
      </w:r>
      <w:r w:rsidR="00F72F14">
        <w:rPr>
          <w:b/>
        </w:rPr>
        <w:t>х</w:t>
      </w:r>
      <w:r w:rsidR="00F72F14" w:rsidRPr="00F72F14">
        <w:rPr>
          <w:b/>
        </w:rPr>
        <w:t xml:space="preserve"> Е40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72F14" w:rsidP="00FE6358">
            <w:pPr>
              <w:jc w:val="center"/>
              <w:rPr>
                <w:color w:val="000000"/>
              </w:rPr>
            </w:pPr>
            <w:r w:rsidRPr="00F72F14">
              <w:rPr>
                <w:color w:val="000000"/>
              </w:rPr>
              <w:t>Патрон керамический Е40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200C5D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16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Default="00200C5D" w:rsidP="00200C5D">
            <w:pPr>
              <w:rPr>
                <w:color w:val="000000"/>
              </w:rPr>
            </w:pPr>
            <w:r>
              <w:rPr>
                <w:color w:val="000000"/>
              </w:rPr>
              <w:t>Сечение подключаемых проводников, мм – 1,5-4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435AF9" w:rsidRDefault="00200C5D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6146DC" w:rsidRDefault="00200C5D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A10B4E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B4E" w:rsidRPr="00833833" w:rsidRDefault="00A10B4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B4E" w:rsidRPr="00C54543" w:rsidRDefault="00A10B4E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C54543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3407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407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3407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3407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91D2E" w:rsidRPr="00091D2E" w:rsidRDefault="00AC3F37" w:rsidP="00091D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91D2E" w:rsidRDefault="00091D2E" w:rsidP="00091D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3407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3407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1D2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C5D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7F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0B4E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17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5FD0B-0C68-41A9-9AF9-87F766935DBB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99125EBC-DDE9-4604-AD09-FB2B03FCA6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834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124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